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13.8.2026 torstai</w:t>
      </w:r>
    </w:p>
    <w:p>
      <w:pPr>
        <w:pStyle w:val="Heading1"/>
      </w:pPr>
      <w:r>
        <w:t>13.8.2026 torstai</w:t>
      </w:r>
    </w:p>
    <w:p>
      <w:pPr>
        <w:pStyle w:val="Heading2"/>
      </w:pPr>
      <w:r>
        <w:t>17:00-18:00 Re-Charge</w:t>
      </w:r>
    </w:p>
    <w:p>
      <w:r>
        <w:t>Re-Charge on kihelmöivä ja räjähtelevä ruumiillinen katalogi vaihtoehtoiselle energiantuotannolle. Re-Charge latautuu rakkaudesta ja rakkaudelle.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