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12.6.2026 perjantai</w:t>
      </w:r>
    </w:p>
    <w:p>
      <w:pPr>
        <w:pStyle w:val="Heading1"/>
      </w:pPr>
      <w:r>
        <w:t>12.6.2026-31.8.2026</w:t>
      </w:r>
    </w:p>
    <w:p>
      <w:pPr>
        <w:pStyle w:val="Heading2"/>
      </w:pPr>
      <w:r>
        <w:t>Luontosuhteita</w:t>
      </w:r>
    </w:p>
    <w:p>
      <w:r>
        <w:t>Monitaiteinen näyttely pureutuu metsään ja luontosuhteeseen, ja herättää pohtimaan tunteita, kiertokulkuja ja omaa toimijuutta luonnon suojelussa.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