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1.10.2026 torstai</w:t>
      </w:r>
    </w:p>
    <w:p>
      <w:pPr>
        <w:pStyle w:val="Heading1"/>
      </w:pPr>
      <w:r>
        <w:t>1.10.2026 torstai</w:t>
      </w:r>
    </w:p>
    <w:p>
      <w:pPr>
        <w:pStyle w:val="Heading2"/>
      </w:pPr>
      <w:r>
        <w:t>19:00-20:15 Samla Mammas Manna (SWE)</w:t>
      </w:r>
    </w:p>
    <w:p>
      <w:r>
        <w:t>Samla Mammas Manna on ruotsalaisen progerockin omaperäinen edelläkävijä.</w:t>
      </w:r>
    </w:p>
    <w:p>
      <w:r>
        <w:t>34,90€ / 24.80€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