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Spektri</w:t>
      </w:r>
    </w:p>
    <w:p>
      <w:r>
        <w:t>Yhteisöllinen valotaideteos Annantalon julkisivussa.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