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11.9.2026-12.9.2026</w:t>
      </w:r>
    </w:p>
    <w:p>
      <w:pPr>
        <w:pStyle w:val="Heading1"/>
      </w:pPr>
      <w:r>
        <w:t>11.9.2026-12.9.2026</w:t>
      </w:r>
    </w:p>
    <w:p>
      <w:pPr>
        <w:pStyle w:val="Heading2"/>
      </w:pPr>
      <w:r>
        <w:t>15:00-00:00 Presidentin kyyditys (12) – Kino Helios</w:t>
      </w:r>
    </w:p>
    <w:p>
      <w:r>
        <w:t>Tositapahtumien inspiroima Presidentin kyyditys vie katsojan keskelle vuoden 1930 absurdeja tapahtumia.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