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21.11.2026 lauantai</w:t>
      </w:r>
    </w:p>
    <w:p>
      <w:pPr>
        <w:pStyle w:val="Heading1"/>
      </w:pPr>
      <w:r>
        <w:t>21.11.2026 lauantai</w:t>
      </w:r>
    </w:p>
    <w:p>
      <w:pPr>
        <w:pStyle w:val="Heading2"/>
      </w:pPr>
      <w:r>
        <w:t>13:00-16:00 Lasten lauantai – lapset ovat hyviä ihmettelemään!</w:t>
      </w:r>
    </w:p>
    <w:p>
      <w:r>
        <w:t>Lasten lauantaissa tieteillään, taiteillaan, leikitään ja ihmetellään.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