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4.7.2026 lauantai</w:t>
      </w:r>
    </w:p>
    <w:p>
      <w:pPr>
        <w:pStyle w:val="Heading1"/>
      </w:pPr>
      <w:r>
        <w:t>4.7.2026-5.7.2026</w:t>
      </w:r>
    </w:p>
    <w:p>
      <w:pPr>
        <w:pStyle w:val="Heading2"/>
      </w:pPr>
      <w:r>
        <w:t>16:00-00:00 Hopeasiivet</w:t>
      </w:r>
    </w:p>
    <w:p>
      <w:r>
        <w:t>Hopeasiivet ei jaksa musiikillista small talkia, vaan luottaa vilpittömyyden voimaan.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