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5.6.2026-27.7.2026</w:t>
      </w:r>
    </w:p>
    <w:p>
      <w:pPr>
        <w:pStyle w:val="Heading1"/>
      </w:pPr>
      <w:r>
        <w:t>5.6.2026-27.7.2026</w:t>
      </w:r>
    </w:p>
    <w:p>
      <w:pPr>
        <w:pStyle w:val="Heading2"/>
      </w:pPr>
      <w:r>
        <w:t>MINUN METSÄNI</w:t>
      </w:r>
    </w:p>
    <w:p>
      <w:r>
        <w:t>Helsingin Taiteilijaseuran ja Tampereen Taiteilijaseuran Ekologisen taiteen työpajat -yhteistyöhankkeen teoksia Malmitalon galleriassa.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