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8.10.2026 torstai</w:t>
      </w:r>
    </w:p>
    <w:p>
      <w:pPr>
        <w:pStyle w:val="Heading1"/>
      </w:pPr>
      <w:r>
        <w:t>8.10.2026 torstai</w:t>
      </w:r>
    </w:p>
    <w:p>
      <w:pPr>
        <w:pStyle w:val="Heading2"/>
      </w:pPr>
      <w:r>
        <w:t>18:00-20:00 Ekotaidetorstai</w:t>
      </w:r>
    </w:p>
    <w:p>
      <w:r>
        <w:t>Työpajoissa opitaan ekologisten materiaalien käytöstä kuvataiteessa.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