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26.11.2026 torstai</w:t>
      </w:r>
    </w:p>
    <w:p>
      <w:pPr>
        <w:pStyle w:val="Heading1"/>
      </w:pPr>
      <w:r>
        <w:t>26.11.2026 torstai</w:t>
      </w:r>
    </w:p>
    <w:p>
      <w:pPr>
        <w:pStyle w:val="Heading2"/>
      </w:pPr>
      <w:r>
        <w:t>18:00-20:00 Ekotaidetorstai</w:t>
      </w:r>
    </w:p>
    <w:p>
      <w:r>
        <w:t>Työpajoissa opitaan ekologisten materiaalien käytöstä kuvataiteessa.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