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10:30-11:45 Tanssi- ja luontotyöpajat – 5–8-vuotiaille ja heidän lähiaikuisilleen</w:t>
      </w:r>
    </w:p>
    <w:p>
      <w:r>
        <w:t>Tervetuloa viettämään kiireetöntä ja vapaata aikaa tanssin, leikin ja lähiluonnon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