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19.9.2026 lauantai</w:t>
      </w:r>
    </w:p>
    <w:p>
      <w:pPr>
        <w:pStyle w:val="Heading1"/>
      </w:pPr>
      <w:r>
        <w:t>19.9.2026 lauantai</w:t>
      </w:r>
    </w:p>
    <w:p>
      <w:pPr>
        <w:pStyle w:val="Heading2"/>
      </w:pPr>
      <w:r>
        <w:t>10:00-13:00 Kohti tuntematonta -perhepäivä</w:t>
      </w:r>
    </w:p>
    <w:p>
      <w:r>
        <w:t>Lauantaina vietetään hauskaa perhepäivää Kohti tuntematonta -näyttelyssä.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