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18:00-20:00 Kuinka tulla Tapio Rautavaaraksi</w:t>
      </w:r>
    </w:p>
    <w:p>
      <w:r>
        <w:t>Kun syyrialaistaustainen Youssef Asad Alkhatib saapui 16-vuotiaana pakolaisena Suomeen, hän löysi yllättävän ystävän suomalaisesta äänimaisemasta ja Tapio Rautavaaran lauluista.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