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8.11.2026 sunnuntai</w:t>
      </w:r>
    </w:p>
    <w:p>
      <w:pPr>
        <w:pStyle w:val="Heading1"/>
      </w:pPr>
      <w:r>
        <w:t>8.11.2026 sunnuntai</w:t>
      </w:r>
    </w:p>
    <w:p>
      <w:pPr>
        <w:pStyle w:val="Heading2"/>
      </w:pPr>
      <w:r>
        <w:t>14:00-17:00 Isänpäivä Lasten Etnosoi!ssa: Kasvotusten</w:t>
      </w:r>
    </w:p>
    <w:p>
      <w:r>
        <w:t>Isänpäivän iltapäivässä matkustamme maailman eri kolkkiin konserteissa sekä musiikin ja tanssin työpajoissa.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