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11.10.2026-12.10.2026</w:t>
      </w:r>
    </w:p>
    <w:p>
      <w:pPr>
        <w:pStyle w:val="Heading1"/>
      </w:pPr>
      <w:r>
        <w:t>11.10.2026-12.10.2026</w:t>
      </w:r>
    </w:p>
    <w:p>
      <w:pPr>
        <w:pStyle w:val="Heading2"/>
      </w:pPr>
      <w:r>
        <w:t>18:00-00:00 Boris Grebenchikov &amp; Aquarium</w:t>
      </w:r>
    </w:p>
    <w:p>
      <w:r>
        <w:t>Iso uusi konserttiohjelmisto Helsingissä!</w:t>
      </w:r>
    </w:p>
    <w:p>
      <w:r>
        <w:t>59,50-134,50 €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