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19.11.2026 torstai</w:t>
      </w:r>
    </w:p>
    <w:p>
      <w:pPr>
        <w:pStyle w:val="Heading1"/>
      </w:pPr>
      <w:r>
        <w:t>19.11.2026 torstai</w:t>
      </w:r>
    </w:p>
    <w:p>
      <w:pPr>
        <w:pStyle w:val="Heading2"/>
      </w:pPr>
      <w:r>
        <w:t>16:30-18:30 Viittomakielen lyhytkurssi</w:t>
      </w:r>
    </w:p>
    <w:p>
      <w:r>
        <w:t>Tervetuloa viittomakielen lyhytkurssille!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