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None</w:t>
      </w:r>
    </w:p>
    <w:p>
      <w:r>
        <w:t>8.10.2026 torstai</w:t>
      </w:r>
    </w:p>
    <w:p>
      <w:pPr>
        <w:pStyle w:val="Heading1"/>
      </w:pPr>
      <w:r>
        <w:t>8.10.2026 torstai</w:t>
      </w:r>
    </w:p>
    <w:p>
      <w:pPr>
        <w:pStyle w:val="Heading2"/>
      </w:pPr>
      <w:r>
        <w:t>16:30-17:30 Tanssi- ja luontotyöpajat – 3.–6. luokkalaisille</w:t>
      </w:r>
    </w:p>
    <w:p>
      <w:r>
        <w:t>Kivaa yhdessäoloa tanssin ja lähiluonnon parissa!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