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20.1.2027-21.1.2027</w:t>
      </w:r>
    </w:p>
    <w:p>
      <w:pPr>
        <w:pStyle w:val="Heading1"/>
      </w:pPr>
      <w:r>
        <w:t>20.1.2027-21.1.2027</w:t>
      </w:r>
    </w:p>
    <w:p>
      <w:pPr>
        <w:pStyle w:val="Heading2"/>
      </w:pPr>
      <w:r>
        <w:t>19:00-00:00 The Master and Margarita</w:t>
      </w:r>
    </w:p>
    <w:p>
      <w:r>
        <w:t>“The Master and Margarita” theatre play by Mikhail Bulgakov</w:t>
      </w:r>
    </w:p>
    <w:p>
      <w:r>
        <w:t>48,50-79,50 €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