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1.3.2027-2.3.2027</w:t>
      </w:r>
    </w:p>
    <w:p>
      <w:pPr>
        <w:pStyle w:val="Heading1"/>
      </w:pPr>
      <w:r>
        <w:t>1.3.2027-2.3.2027</w:t>
      </w:r>
    </w:p>
    <w:p>
      <w:pPr>
        <w:pStyle w:val="Heading2"/>
      </w:pPr>
      <w:r>
        <w:t>19:00-00:00 Polina Osetinskaya (piano)</w:t>
      </w:r>
    </w:p>
    <w:p>
      <w:r>
        <w:t>Welcome spring - with Polina Osetinskaya!</w:t>
      </w:r>
    </w:p>
    <w:p>
      <w:r>
        <w:t>43,50-84,50 €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