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14.9.2026 maanantai</w:t>
      </w:r>
    </w:p>
    <w:p>
      <w:pPr>
        <w:pStyle w:val="Heading1"/>
      </w:pPr>
      <w:r>
        <w:t>14.9.2026 maanantai</w:t>
      </w:r>
    </w:p>
    <w:p>
      <w:pPr>
        <w:pStyle w:val="Heading2"/>
      </w:pPr>
      <w:r>
        <w:t>18:00-20:00 Kalligrafia-työpaja – Malmitalon yhteisömaanantait</w:t>
      </w:r>
    </w:p>
    <w:p>
      <w:r>
        <w:t>Tule kokeilemaan perinteistä japanilaista kalligrafiaa!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