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15.11.2023 keskiviikko</w:t>
      </w:r>
    </w:p>
    <w:p>
      <w:pPr>
        <w:pStyle w:val="Heading1"/>
      </w:pPr>
      <w:r>
        <w:t>15.11.2023 keskiviikko</w:t>
      </w:r>
    </w:p>
    <w:p>
      <w:pPr>
        <w:pStyle w:val="Heading2"/>
      </w:pPr>
      <w:r>
        <w:t>11:00-13:00 Testitapahtuma, 5x2</w:t>
      </w:r>
    </w:p>
    <w:p>
      <w:r>
        <w:t>asdfa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