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27.2.2024 tiistai</w:t>
      </w:r>
    </w:p>
    <w:p>
      <w:pPr>
        <w:pStyle w:val="Heading1"/>
      </w:pPr>
      <w:r>
        <w:t>27.2.2024-29.2.2024</w:t>
      </w:r>
    </w:p>
    <w:p>
      <w:pPr>
        <w:pStyle w:val="Heading2"/>
      </w:pPr>
      <w:r>
        <w:t>10:28-10:30 Testing</w:t>
      </w:r>
    </w:p>
    <w:p>
      <w:r>
        <w:t>Testing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