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25.4.2024 torstai</w:t>
      </w:r>
    </w:p>
    <w:p>
      <w:pPr>
        <w:pStyle w:val="Heading1"/>
      </w:pPr>
      <w:r>
        <w:t>25.4.2024-26.4.2024</w:t>
      </w:r>
    </w:p>
    <w:p>
      <w:pPr>
        <w:pStyle w:val="Heading2"/>
      </w:pPr>
      <w:r>
        <w:t>10:30-15:00 Suvi testing 16.4.2024</w:t>
      </w:r>
    </w:p>
    <w:p>
      <w:r>
        <w:t>Testing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