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30.4.2024 tiistai</w:t>
      </w:r>
    </w:p>
    <w:p>
      <w:pPr>
        <w:pStyle w:val="Heading1"/>
      </w:pPr>
      <w:r>
        <w:t>30.4.2024 tiistai</w:t>
      </w:r>
    </w:p>
    <w:p>
      <w:pPr>
        <w:pStyle w:val="Heading2"/>
      </w:pPr>
      <w:r>
        <w:t>10:00-10:30 Suvi testing 2</w:t>
      </w:r>
    </w:p>
    <w:p>
      <w:r>
        <w:t>Testing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