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11:11-16:16 Ei saa jonottaa -testi</w:t>
      </w:r>
    </w:p>
    <w:p>
      <w:r>
        <w:t>Ei saa jonottaa -testi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