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23.5.2025 perjantai</w:t>
      </w:r>
    </w:p>
    <w:p>
      <w:pPr>
        <w:pStyle w:val="Heading1"/>
      </w:pPr>
      <w:r>
        <w:t>23.5.2025-25.5.2025</w:t>
      </w:r>
    </w:p>
    <w:p>
      <w:pPr>
        <w:pStyle w:val="Heading2"/>
      </w:pPr>
      <w:r>
        <w:t>12:00-13:00 Testitapahtuma 20.5.2025</w:t>
      </w:r>
    </w:p>
    <w:p>
      <w:r>
        <w:t>Testitapahtuma luotu 20.5.2025</w:t>
      </w:r>
    </w:p>
    <w:p>
      <w:r>
        <w:t>90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