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18.10.2025 lauantai</w:t>
      </w:r>
    </w:p>
    <w:p>
      <w:pPr>
        <w:pStyle w:val="Heading1"/>
      </w:pPr>
      <w:r>
        <w:t>18.10.2025 lauantai</w:t>
      </w:r>
    </w:p>
    <w:p>
      <w:pPr>
        <w:pStyle w:val="Heading2"/>
      </w:pPr>
      <w:r>
        <w:t>12:00-14:00 Kokeilu</w:t>
      </w:r>
    </w:p>
    <w:p>
      <w:r>
        <w:t>Kokeilu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