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14.10.2025 tiistai</w:t>
      </w:r>
    </w:p>
    <w:p>
      <w:pPr>
        <w:pStyle w:val="Heading1"/>
      </w:pPr>
      <w:r>
        <w:t>14.10.2025 tiistai</w:t>
      </w:r>
    </w:p>
    <w:p>
      <w:pPr>
        <w:pStyle w:val="Heading2"/>
      </w:pPr>
      <w:r>
        <w:t>12:00-14:00 Vielä kerran</w:t>
      </w:r>
    </w:p>
    <w:p>
      <w:r>
        <w:t>Vielä kerran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