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7.8.2026-22.8.2026</w:t>
      </w:r>
    </w:p>
    <w:p>
      <w:pPr>
        <w:pStyle w:val="Heading1"/>
      </w:pPr>
      <w:r>
        <w:t>7.8.2026-22.8.2026</w:t>
      </w:r>
    </w:p>
    <w:p>
      <w:pPr>
        <w:pStyle w:val="Heading2"/>
      </w:pPr>
      <w:r>
        <w:t>12:00-10:00 Kokeilu koko lukukausi</w:t>
      </w:r>
    </w:p>
    <w:p>
      <w:r>
        <w:t>Kokeilu koko lukukausi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