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12:12-15:15 Testitapahtuma PT-453:n testaukseen #5</w:t>
      </w:r>
    </w:p>
    <w:p>
      <w:r>
        <w:t>Testitapahtuma PT-453:n testaukseen #5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