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24.4.2025 torstai</w:t>
      </w:r>
    </w:p>
    <w:p>
      <w:pPr>
        <w:pStyle w:val="Heading1"/>
      </w:pPr>
      <w:r>
        <w:t>24.4.2025-25.4.2025</w:t>
      </w:r>
    </w:p>
    <w:p>
      <w:pPr>
        <w:pStyle w:val="Heading2"/>
      </w:pPr>
      <w:r>
        <w:t>18:30-00:00 Dreamer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