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5.11.2025-6.11.2025</w:t>
      </w:r>
    </w:p>
    <w:p>
      <w:pPr>
        <w:pStyle w:val="Heading1"/>
      </w:pPr>
      <w:r>
        <w:t>5.11.2025-6.11.2025</w:t>
      </w:r>
    </w:p>
    <w:p>
      <w:pPr>
        <w:pStyle w:val="Heading2"/>
      </w:pPr>
      <w:r>
        <w:t>18:30-00:00 Kuka Kaappasi Auringon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