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30.9.2026-1.10.2026</w:t>
      </w:r>
    </w:p>
    <w:p>
      <w:pPr>
        <w:pStyle w:val="Heading1"/>
      </w:pPr>
      <w:r>
        <w:t>30.9.2026-1.10.2026</w:t>
      </w:r>
    </w:p>
    <w:p>
      <w:pPr>
        <w:pStyle w:val="Heading2"/>
      </w:pPr>
      <w:r>
        <w:t>18:30-00:00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