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30.11.2026-1.12.2026</w:t>
      </w:r>
    </w:p>
    <w:p>
      <w:pPr>
        <w:pStyle w:val="Heading1"/>
      </w:pPr>
      <w:r>
        <w:t>30.11.2026-1.12.2026</w:t>
      </w:r>
    </w:p>
    <w:p>
      <w:pPr>
        <w:pStyle w:val="Heading2"/>
      </w:pPr>
      <w:r>
        <w:t>19:30-00:00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