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3.2.2027-4.2.2027</w:t>
      </w:r>
    </w:p>
    <w:p>
      <w:pPr>
        <w:pStyle w:val="Heading1"/>
      </w:pPr>
      <w:r>
        <w:t>3.2.2027-4.2.2027</w:t>
      </w:r>
    </w:p>
    <w:p>
      <w:pPr>
        <w:pStyle w:val="Heading2"/>
      </w:pPr>
      <w:r>
        <w:t>18:30-00:00 &amp; Julia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