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30.1.2027-31.1.2027</w:t>
      </w:r>
    </w:p>
    <w:p>
      <w:pPr>
        <w:pStyle w:val="Heading1"/>
      </w:pPr>
      <w:r>
        <w:t>30.1.2027-31.1.2027</w:t>
      </w:r>
    </w:p>
    <w:p>
      <w:pPr>
        <w:pStyle w:val="Heading2"/>
      </w:pPr>
      <w:r>
        <w:t>18:30-00:00 Rósa &amp; Björk Ensi-Ilta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