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18.11.2027-19.11.2027</w:t>
      </w:r>
    </w:p>
    <w:p>
      <w:pPr>
        <w:pStyle w:val="Heading1"/>
      </w:pPr>
      <w:r>
        <w:t>18.11.2027-19.11.2027</w:t>
      </w:r>
    </w:p>
    <w:p>
      <w:pPr>
        <w:pStyle w:val="Heading2"/>
      </w:pPr>
      <w:r>
        <w:t>18:00-00:00 Frozen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