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29.4.2025 tiistai</w:t>
      </w:r>
    </w:p>
    <w:p>
      <w:pPr>
        <w:pStyle w:val="Heading1"/>
      </w:pPr>
      <w:r>
        <w:t>29.4.2025-11.5.2025</w:t>
      </w:r>
    </w:p>
    <w:p>
      <w:pPr>
        <w:pStyle w:val="Heading2"/>
      </w:pPr>
      <w:r>
        <w:t>18:30-00:00 Agora - Kaksi Merenneitoa Tyhjässä Altaassa</w:t>
      </w:r>
    </w:p>
    <w:p>
      <w:r>
        <w:t>Minna Lund &amp; työryhmä AGORA - KAKSI MERENNEITOA TYHJÄSSÄ ALTAASSA Agora – kaksi merenneitoa tyhjässä altaassa on kuriton esitys, jossa lahjoituksena saadun pats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