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29.4.2025-11.5.2025</w:t>
      </w:r>
    </w:p>
    <w:p>
      <w:pPr>
        <w:pStyle w:val="Heading1"/>
      </w:pPr>
      <w:r>
        <w:t>29.4.2025-11.5.2025</w:t>
      </w:r>
    </w:p>
    <w:p>
      <w:pPr>
        <w:pStyle w:val="Heading2"/>
      </w:pPr>
      <w:r>
        <w:t>18:30-00:00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