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Kallvikinniementie 1, 00980, Helsinki</w:t>
      </w:r>
    </w:p>
    <w:p>
      <w:r>
        <w:t>21.12.2024-23.12.2024</w:t>
      </w:r>
    </w:p>
    <w:p>
      <w:pPr>
        <w:pStyle w:val="Heading1"/>
      </w:pPr>
      <w:r>
        <w:t>21.12.2024-23.12.2024</w:t>
      </w:r>
    </w:p>
    <w:p>
      <w:pPr>
        <w:pStyle w:val="Heading2"/>
      </w:pPr>
      <w:r>
        <w:t>asfdsafd</w:t>
      </w:r>
    </w:p>
    <w:p>
      <w:r>
        <w:t>asdfadsf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